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b w:val="1"/>
          <w:bCs w:val="1"/>
          <w:color w:val="ff0000"/>
          <w:sz w:val="40"/>
          <w:szCs w:val="40"/>
          <w:rtl w:val="0"/>
        </w:rPr>
        <w:t xml:space="preserve">Başvuru için Gerekli Maddeler</w:t>
      </w:r>
    </w:p>
    <w:p w:rsidR="00000000" w:rsidDel="00000000" w:rsidP="00000000" w:rsidRDefault="00000000" w:rsidRPr="00000000" w14:paraId="00000002">
      <w:pPr>
        <w:jc w:val="center"/>
        <w:rPr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8"/>
        </w:numPr>
        <w:ind w:left="720" w:hanging="360"/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UNİDES Başvuru Formu</w:t>
      </w:r>
    </w:p>
    <w:p w:rsidR="00000000" w:rsidDel="00000000" w:rsidP="00000000" w:rsidRDefault="00000000" w:rsidRPr="00000000" w14:paraId="00000004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Projenin genel açıklaması, hedefi ve diğer bilgileri içeren çevrimiçi form.</w:t>
      </w:r>
    </w:p>
    <w:p w:rsidR="00000000" w:rsidDel="00000000" w:rsidP="00000000" w:rsidRDefault="00000000" w:rsidRPr="00000000" w14:paraId="0000000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8"/>
        </w:numPr>
        <w:ind w:left="720" w:hanging="360"/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Taahhütname Belgesi</w:t>
      </w:r>
      <w:r w:rsidDel="00000000" w:rsidR="00000000" w:rsidRPr="00000000">
        <w:rPr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8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Projenin kılavuza uygun yürütüleceğine dair proje koordinatörü tarafından imzalanan resmi beyan belgesi.</w:t>
      </w:r>
    </w:p>
    <w:p w:rsidR="00000000" w:rsidDel="00000000" w:rsidP="00000000" w:rsidRDefault="00000000" w:rsidRPr="00000000" w14:paraId="00000009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ind w:left="720" w:hanging="360"/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Koordinatör Özgeçmiş Formu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>
          <w:sz w:val="24"/>
          <w:szCs w:val="24"/>
          <w:rtl w:val="0"/>
        </w:rPr>
        <w:t xml:space="preserve">    Koordinatörün akademik deneyim bilgilerini içeren form.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32"/>
          <w:szCs w:val="32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ind w:left="720" w:hanging="360"/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Paydaşlık Formu</w:t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Projede olan paydaş kuruluşların işbirliği durumunu gösteren onaylı belge.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Projenin yürütülmesi sürecinde doğrudan veya dolaylı olarak katkıda bulunan üniversite, şirket ve benzeri kuruluşlardan yardım alabilir.</w:t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İşbirliği belgelendirilir ve işbirliğinin kapsamı açık ve net bir şekilde belirtilir.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Paydaşlığın ön hazırlık sürecinde bulunması halinde form güncellenerek il müdürlüğünün yazılı onayı almaları zorunludur.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ind w:left="720" w:hanging="360"/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Öğrenci Topluluk Belgesi</w:t>
      </w:r>
    </w:p>
    <w:p w:rsidR="00000000" w:rsidDel="00000000" w:rsidP="00000000" w:rsidRDefault="00000000" w:rsidRPr="00000000" w14:paraId="00000017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25-26 Eğitim Öğretim yarıyılı için aktif bir topluluk olduğunu gösteren resmi belge.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720" w:firstLine="0"/>
        <w:rPr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ind w:left="720" w:hanging="360"/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Topluluk Yönetim Kurulu Kararı</w:t>
      </w:r>
    </w:p>
    <w:p w:rsidR="00000000" w:rsidDel="00000000" w:rsidP="00000000" w:rsidRDefault="00000000" w:rsidRPr="00000000" w14:paraId="0000001B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Projenin başvurusu için ve koordinatör seçiminin Yönetim Kurulu tarafından belirlendiğine dair resmi karar belgesi.</w:t>
      </w:r>
    </w:p>
    <w:p w:rsidR="00000000" w:rsidDel="00000000" w:rsidP="00000000" w:rsidRDefault="00000000" w:rsidRPr="00000000" w14:paraId="0000001C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az 3 Yönetim Kurulu üyesinin imzası bulunması gerekiyor.</w:t>
      </w:r>
    </w:p>
    <w:p w:rsidR="00000000" w:rsidDel="00000000" w:rsidP="00000000" w:rsidRDefault="00000000" w:rsidRPr="00000000" w14:paraId="0000001D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ind w:left="720" w:hanging="360"/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Bütçe Formu</w:t>
      </w:r>
    </w:p>
    <w:p w:rsidR="00000000" w:rsidDel="00000000" w:rsidP="00000000" w:rsidRDefault="00000000" w:rsidRPr="00000000" w14:paraId="00000020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Harcama kalemlerini ve destek taleplerini ayrıntılı olarak gösterilen bütçe tablosu.</w:t>
      </w:r>
    </w:p>
    <w:p w:rsidR="00000000" w:rsidDel="00000000" w:rsidP="00000000" w:rsidRDefault="00000000" w:rsidRPr="00000000" w14:paraId="00000021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Talep edilecek ürünlerde nitelik belirtilir. Marka belirtilmez.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Maaliyet kalemleri ayrıntılı olarak gerekçelendirilir ve klavuza uygun hazırlanır.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Proje Kapsamında Desteklenecek Bütçe Kalemleri:</w:t>
      </w:r>
    </w:p>
    <w:p w:rsidR="00000000" w:rsidDel="00000000" w:rsidP="00000000" w:rsidRDefault="00000000" w:rsidRPr="00000000" w14:paraId="00000028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Ulaşım Giderleri</w:t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Konaklama Giderleri</w:t>
      </w:r>
    </w:p>
    <w:p w:rsidR="00000000" w:rsidDel="00000000" w:rsidP="00000000" w:rsidRDefault="00000000" w:rsidRPr="00000000" w14:paraId="0000002A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Yemek Giderleri</w:t>
      </w:r>
    </w:p>
    <w:p w:rsidR="00000000" w:rsidDel="00000000" w:rsidP="00000000" w:rsidRDefault="00000000" w:rsidRPr="00000000" w14:paraId="0000002B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Projenin uygulanması için gerekli sayılan ve sayılabilecek giderleri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Sarf ve tüketim malzeme giderleri</w:t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Basın ve yayın giderleri</w:t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Görünürlük ve Tanıtım giderleri</w:t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Çalıştay ve toplantı giderleri</w:t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Eğitim giderleri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UNİDES Proje Koordinatörü Gereklilikleri:</w:t>
      </w:r>
    </w:p>
    <w:p w:rsidR="00000000" w:rsidDel="00000000" w:rsidP="00000000" w:rsidRDefault="00000000" w:rsidRPr="00000000" w14:paraId="00000036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Tüm süreç ve raporlamayı yürütecek kişi olmalı</w:t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Yürütücülüğünü yaptığı topluluğun aktif ve resmi bir üyesi olmalı</w:t>
      </w:r>
    </w:p>
    <w:p w:rsidR="00000000" w:rsidDel="00000000" w:rsidP="00000000" w:rsidRDefault="00000000" w:rsidRPr="00000000" w14:paraId="00000038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Üniversite öğrencisi olmalı</w:t>
      </w:r>
    </w:p>
    <w:p w:rsidR="00000000" w:rsidDel="00000000" w:rsidP="00000000" w:rsidRDefault="00000000" w:rsidRPr="00000000" w14:paraId="00000039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Tüm süreci üstlenecek olan koordinatörün topluluk yönetim kurulu tarafından belirlenmesi</w:t>
      </w:r>
    </w:p>
    <w:p w:rsidR="00000000" w:rsidDel="00000000" w:rsidP="00000000" w:rsidRDefault="00000000" w:rsidRPr="00000000" w14:paraId="0000003A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UNİDES proje başvurusu proje koordinatörü tarafından yapılan başvurular değerlendirmeye alınacaktır.</w:t>
      </w:r>
    </w:p>
    <w:p w:rsidR="00000000" w:rsidDel="00000000" w:rsidP="00000000" w:rsidRDefault="00000000" w:rsidRPr="00000000" w14:paraId="0000003B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 koordinatörü değişikliği onaylama yetkisi il müdürlüğüne aittir.</w:t>
      </w:r>
    </w:p>
    <w:p w:rsidR="00000000" w:rsidDel="00000000" w:rsidP="00000000" w:rsidRDefault="00000000" w:rsidRPr="00000000" w14:paraId="0000003C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0" w:firstLine="0"/>
        <w:rPr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Başvuruların Değerlendirilmesi ve Sonuçların Açıklanması:</w:t>
      </w:r>
    </w:p>
    <w:p w:rsidR="00000000" w:rsidDel="00000000" w:rsidP="00000000" w:rsidRDefault="00000000" w:rsidRPr="00000000" w14:paraId="0000004E">
      <w:pPr>
        <w:numPr>
          <w:ilvl w:val="0"/>
          <w:numId w:val="1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 başvuruları öncelikle evrak kontrolü yapılarak bir ön incelemeye tabi tutulur.</w:t>
      </w:r>
    </w:p>
    <w:p w:rsidR="00000000" w:rsidDel="00000000" w:rsidP="00000000" w:rsidRDefault="00000000" w:rsidRPr="00000000" w14:paraId="0000004F">
      <w:pPr>
        <w:numPr>
          <w:ilvl w:val="0"/>
          <w:numId w:val="1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Eksik ya da hatalı evrak içeren başvurular değerlendirmeye alınmaz. Ön incelemeyi geçen başvurular Değerlendirme Komisyonu tarafından aşağıdaki kriterlere göre değerlendirilir.</w:t>
      </w:r>
    </w:p>
    <w:p w:rsidR="00000000" w:rsidDel="00000000" w:rsidP="00000000" w:rsidRDefault="00000000" w:rsidRPr="00000000" w14:paraId="00000050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Projelerin;</w:t>
      </w:r>
    </w:p>
    <w:p w:rsidR="00000000" w:rsidDel="00000000" w:rsidP="00000000" w:rsidRDefault="00000000" w:rsidRPr="00000000" w14:paraId="00000052">
      <w:pPr>
        <w:numPr>
          <w:ilvl w:val="0"/>
          <w:numId w:val="1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Bakanlığımız tarafından yürütülen gençlik politikalarına uygun olması (30 puan),</w:t>
      </w:r>
    </w:p>
    <w:p w:rsidR="00000000" w:rsidDel="00000000" w:rsidP="00000000" w:rsidRDefault="00000000" w:rsidRPr="00000000" w14:paraId="00000053">
      <w:pPr>
        <w:numPr>
          <w:ilvl w:val="0"/>
          <w:numId w:val="1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Gençlerin ihtiyaç ve sorunlarına çözüm araması (20 puan),</w:t>
      </w:r>
    </w:p>
    <w:p w:rsidR="00000000" w:rsidDel="00000000" w:rsidP="00000000" w:rsidRDefault="00000000" w:rsidRPr="00000000" w14:paraId="00000054">
      <w:pPr>
        <w:numPr>
          <w:ilvl w:val="0"/>
          <w:numId w:val="1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Özgün olarak hazırlanması (20 puan),</w:t>
      </w:r>
    </w:p>
    <w:p w:rsidR="00000000" w:rsidDel="00000000" w:rsidP="00000000" w:rsidRDefault="00000000" w:rsidRPr="00000000" w14:paraId="00000055">
      <w:pPr>
        <w:numPr>
          <w:ilvl w:val="0"/>
          <w:numId w:val="1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Kapsayıcı, uygulanabilir ve sürdürülebilir olması (15 puan),</w:t>
      </w:r>
    </w:p>
    <w:p w:rsidR="00000000" w:rsidDel="00000000" w:rsidP="00000000" w:rsidRDefault="00000000" w:rsidRPr="00000000" w14:paraId="00000056">
      <w:pPr>
        <w:numPr>
          <w:ilvl w:val="0"/>
          <w:numId w:val="1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Gençlerin gelişimine yönelik olması (15 puan)</w:t>
      </w:r>
    </w:p>
    <w:p w:rsidR="00000000" w:rsidDel="00000000" w:rsidP="00000000" w:rsidRDefault="00000000" w:rsidRPr="00000000" w14:paraId="00000057">
      <w:pPr>
        <w:numPr>
          <w:ilvl w:val="0"/>
          <w:numId w:val="1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Başvurularının değerlendirilmesi aşamasında Genel Müdürlük gerek görmesi halinde</w:t>
      </w:r>
    </w:p>
    <w:p w:rsidR="00000000" w:rsidDel="00000000" w:rsidP="00000000" w:rsidRDefault="00000000" w:rsidRPr="00000000" w14:paraId="00000058">
      <w:pPr>
        <w:numPr>
          <w:ilvl w:val="0"/>
          <w:numId w:val="1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projede değişiklik yapılmasını ilgili topluluk/kulüpten ister ya da revizyonu doğrudan yapar.</w:t>
      </w:r>
    </w:p>
    <w:p w:rsidR="00000000" w:rsidDel="00000000" w:rsidP="00000000" w:rsidRDefault="00000000" w:rsidRPr="00000000" w14:paraId="00000059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Başvuru sonuçlarının duyurulacağı web adresi: https://genclikhizmetleri.gov.tr</w:t>
      </w:r>
    </w:p>
    <w:p w:rsidR="00000000" w:rsidDel="00000000" w:rsidP="00000000" w:rsidRDefault="00000000" w:rsidRPr="00000000" w14:paraId="0000005B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ÜNİDES kapsamındaki tüm soru ve öneriler için e-posta adresi: unides@gsb.gov.tr</w:t>
      </w:r>
    </w:p>
    <w:p w:rsidR="00000000" w:rsidDel="00000000" w:rsidP="00000000" w:rsidRDefault="00000000" w:rsidRPr="00000000" w14:paraId="0000005C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Proje Destek ve İzleme Süreçleri:</w:t>
      </w:r>
    </w:p>
    <w:p w:rsidR="00000000" w:rsidDel="00000000" w:rsidP="00000000" w:rsidRDefault="00000000" w:rsidRPr="00000000" w14:paraId="0000005F">
      <w:pPr>
        <w:numPr>
          <w:ilvl w:val="0"/>
          <w:numId w:val="1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Destek almaya hak kazanan topluluklar sonuçlar açıklandıktan sonra hazırlık aşamasında Genç Ofis ile iletişime geçerek tüm işlemleri İL müdürlükleri üzerinden yürütür.</w:t>
      </w:r>
    </w:p>
    <w:p w:rsidR="00000000" w:rsidDel="00000000" w:rsidP="00000000" w:rsidRDefault="00000000" w:rsidRPr="00000000" w14:paraId="00000060">
      <w:pPr>
        <w:numPr>
          <w:ilvl w:val="0"/>
          <w:numId w:val="1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UNİDES Desteği nakdi değildir. Destekler İl müdürlükleri aracılığıyla temin edilir.</w:t>
      </w:r>
    </w:p>
    <w:p w:rsidR="00000000" w:rsidDel="00000000" w:rsidP="00000000" w:rsidRDefault="00000000" w:rsidRPr="00000000" w14:paraId="00000061">
      <w:pPr>
        <w:numPr>
          <w:ilvl w:val="0"/>
          <w:numId w:val="1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Süreç içinde genel müdürlük değişiklik yapılmasını ilgili topluluktan ister. Revizasyonu doğrudan yapar veya proje desteğini doğrudan çeker.</w:t>
      </w:r>
    </w:p>
    <w:p w:rsidR="00000000" w:rsidDel="00000000" w:rsidP="00000000" w:rsidRDefault="00000000" w:rsidRPr="00000000" w14:paraId="00000062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Destekleme ve kaynak kullanımı: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Tüketim malzemeleri topluluk bünyesinde kalır. Dayanıklı taşınan malzemeler (cihaz vb. ) proje bitiminde genç ofise teslim edilir.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Fiziki alan ve imkan kullanımı:</w:t>
      </w:r>
    </w:p>
    <w:p w:rsidR="00000000" w:rsidDel="00000000" w:rsidP="00000000" w:rsidRDefault="00000000" w:rsidRPr="00000000" w14:paraId="0000006F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Konaklama gibi ek ihtiyaçların temini ve düzenlenmesi topluluk sorumluluğundadır.</w:t>
      </w:r>
    </w:p>
    <w:p w:rsidR="00000000" w:rsidDel="00000000" w:rsidP="00000000" w:rsidRDefault="00000000" w:rsidRPr="00000000" w14:paraId="00000070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 bütçesi hazırlanırken bu alanlar ücretsiz kullanım beklentisi ile planlama yapılmamalıdır.</w:t>
      </w:r>
    </w:p>
    <w:p w:rsidR="00000000" w:rsidDel="00000000" w:rsidP="00000000" w:rsidRDefault="00000000" w:rsidRPr="00000000" w14:paraId="00000071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 kapsamında bu alanlardan ücretsiz yararlanılabilmesi için il müdürlükleriyle iletişime geçilmesi ve planlama yapılması konularında toplulukların dikkat etmesi gerekmektedir.</w:t>
      </w:r>
    </w:p>
    <w:p w:rsidR="00000000" w:rsidDel="00000000" w:rsidP="00000000" w:rsidRDefault="00000000" w:rsidRPr="00000000" w14:paraId="0000007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Görünürlük ve Tanıtım Standartları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Görünürlük ve tanıtım standartları, ÜNİDES kapsamında desteklenen</w:t>
      </w:r>
    </w:p>
    <w:p w:rsidR="00000000" w:rsidDel="00000000" w:rsidP="00000000" w:rsidRDefault="00000000" w:rsidRPr="00000000" w14:paraId="0000007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topluluk/kulüplerin yürüttüğü tüm faaliyetlerde görünürlük ilkelerini belirler.</w:t>
      </w:r>
    </w:p>
    <w:p w:rsidR="00000000" w:rsidDel="00000000" w:rsidP="00000000" w:rsidRDefault="00000000" w:rsidRPr="00000000" w14:paraId="0000007B">
      <w:pPr>
        <w:numPr>
          <w:ilvl w:val="0"/>
          <w:numId w:val="1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ÜNİDES tarafından desteklenen tüm projelerde aşağıdaki üç öge kullanımı</w:t>
      </w:r>
    </w:p>
    <w:p w:rsidR="00000000" w:rsidDel="00000000" w:rsidP="00000000" w:rsidRDefault="00000000" w:rsidRPr="00000000" w14:paraId="0000007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zorunludur:</w:t>
      </w:r>
    </w:p>
    <w:p w:rsidR="00000000" w:rsidDel="00000000" w:rsidP="00000000" w:rsidRDefault="00000000" w:rsidRPr="00000000" w14:paraId="0000007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Gençlik ve Spor Bakanlığı logosu:</w:t>
      </w:r>
    </w:p>
    <w:p w:rsidR="00000000" w:rsidDel="00000000" w:rsidP="00000000" w:rsidRDefault="00000000" w:rsidRPr="00000000" w14:paraId="0000007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https://gsb.gov.tr/kurumsal-kimlik.html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ÜNİDES logosu:</w:t>
      </w:r>
    </w:p>
    <w:p w:rsidR="00000000" w:rsidDel="00000000" w:rsidP="00000000" w:rsidRDefault="00000000" w:rsidRPr="00000000" w14:paraId="0000008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https://genclikhizmetleri.gov.tr/hizmetlerimiz/ozel-projeler-2/unides/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Destek metni:</w:t>
      </w:r>
    </w:p>
    <w:p w:rsidR="00000000" w:rsidDel="00000000" w:rsidP="00000000" w:rsidRDefault="00000000" w:rsidRPr="00000000" w14:paraId="0000008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“Bu proje, Gençlik ve Spor Bakanlığı tarafından desteklenmektedir.”</w:t>
      </w:r>
    </w:p>
    <w:p w:rsidR="00000000" w:rsidDel="00000000" w:rsidP="00000000" w:rsidRDefault="00000000" w:rsidRPr="00000000" w14:paraId="0000008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 kapsamında hazırlanan tüm tanıtım materyalleri (roll-up, banner, kırlangıç,</w:t>
      </w:r>
    </w:p>
    <w:p w:rsidR="00000000" w:rsidDel="00000000" w:rsidP="00000000" w:rsidRDefault="00000000" w:rsidRPr="00000000" w14:paraId="0000008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yelken vb.), proje süresince üretilen tüm yazılı, görsel ve dijital içerikler ile basılı yayınların kapağı ve ilk sayfası, yukarıda belirtilen ögelerin kullanılması gerekmektedir.</w:t>
      </w:r>
    </w:p>
    <w:p w:rsidR="00000000" w:rsidDel="00000000" w:rsidP="00000000" w:rsidRDefault="00000000" w:rsidRPr="00000000" w14:paraId="0000008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Uygulama Kuralları</w:t>
      </w:r>
    </w:p>
    <w:p w:rsidR="00000000" w:rsidDel="00000000" w:rsidP="00000000" w:rsidRDefault="00000000" w:rsidRPr="00000000" w14:paraId="0000008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Tanıtım materyali için bütçe talep edilmese bile görünürlük kurallarına uyulması</w:t>
      </w:r>
    </w:p>
    <w:p w:rsidR="00000000" w:rsidDel="00000000" w:rsidP="00000000" w:rsidRDefault="00000000" w:rsidRPr="00000000" w14:paraId="0000008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zorunludur.</w:t>
      </w:r>
    </w:p>
    <w:p w:rsidR="00000000" w:rsidDel="00000000" w:rsidP="00000000" w:rsidRDefault="00000000" w:rsidRPr="00000000" w14:paraId="0000008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Çıktıların türüne göre uygun logo kullanımı, topluluk/kulüp tarafından belirlenmeli ve uygulanmalıdır.</w:t>
      </w:r>
    </w:p>
    <w:p w:rsidR="00000000" w:rsidDel="00000000" w:rsidP="00000000" w:rsidRDefault="00000000" w:rsidRPr="00000000" w14:paraId="0000009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2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Tüm materyaller okunabilir, anlaşılır ve görünür biçimde yerleştirilmelidir.</w:t>
      </w:r>
    </w:p>
    <w:p w:rsidR="00000000" w:rsidDel="00000000" w:rsidP="00000000" w:rsidRDefault="00000000" w:rsidRPr="00000000" w14:paraId="0000009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Logo kullanımının teknik olarak mümkün olmadığı durumlarda, ilgili genç ofisten onay alınmalıdır.</w:t>
      </w:r>
    </w:p>
    <w:p w:rsidR="00000000" w:rsidDel="00000000" w:rsidP="00000000" w:rsidRDefault="00000000" w:rsidRPr="00000000" w14:paraId="0000009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1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Görünürlük materyallerinde üniversite ve topluluk/kulüp logoları kullanılabilir ancak Bakanlık–ÜNİDES logolarından büyük veya daha belirgin olamaz.</w:t>
      </w:r>
    </w:p>
    <w:p w:rsidR="00000000" w:rsidDel="00000000" w:rsidP="00000000" w:rsidRDefault="00000000" w:rsidRPr="00000000" w14:paraId="0000009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Görünürlük materyallerinde paydaş kurum/kuruluş logoları kullanılabilir ancak</w:t>
      </w:r>
    </w:p>
    <w:p w:rsidR="00000000" w:rsidDel="00000000" w:rsidP="00000000" w:rsidRDefault="00000000" w:rsidRPr="00000000" w14:paraId="0000009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Bakanlık–ÜNİDES logolarından büyük veya daha belirgin olamaz.</w:t>
      </w:r>
    </w:p>
    <w:p w:rsidR="00000000" w:rsidDel="00000000" w:rsidP="00000000" w:rsidRDefault="00000000" w:rsidRPr="00000000" w14:paraId="0000009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1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Sponsorlar dışında, mal veya hizmet alınan firmaların logoları kullanılamaz.</w:t>
      </w:r>
    </w:p>
    <w:p w:rsidR="00000000" w:rsidDel="00000000" w:rsidP="00000000" w:rsidRDefault="00000000" w:rsidRPr="00000000" w14:paraId="0000009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1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 kapsamında görünürlük kurallarına riayet edildiğini gösteren her türlü görsel</w:t>
      </w:r>
    </w:p>
    <w:p w:rsidR="00000000" w:rsidDel="00000000" w:rsidP="00000000" w:rsidRDefault="00000000" w:rsidRPr="00000000" w14:paraId="0000009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materyal (fotoğraf, video vb.) Ek-8’de yer alan ÜNİDES Öğrenci Toplulukları Sonuç</w:t>
      </w:r>
    </w:p>
    <w:p w:rsidR="00000000" w:rsidDel="00000000" w:rsidP="00000000" w:rsidRDefault="00000000" w:rsidRPr="00000000" w14:paraId="0000009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Raporu ekinde genç ofise teslim edilmelidir.</w:t>
      </w:r>
    </w:p>
    <w:p w:rsidR="00000000" w:rsidDel="00000000" w:rsidP="00000000" w:rsidRDefault="00000000" w:rsidRPr="00000000" w14:paraId="0000009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Tüm yazılı, görsel ve elektronik tanıtım faaliyetlerinde doğabilecek hukuki ve cezai</w:t>
      </w:r>
    </w:p>
    <w:p w:rsidR="00000000" w:rsidDel="00000000" w:rsidP="00000000" w:rsidRDefault="00000000" w:rsidRPr="00000000" w14:paraId="000000A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sorumluluk, ilgili kulüp/topluluğa aittir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0386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Raporlama:</w:t>
      </w:r>
    </w:p>
    <w:p w:rsidR="00000000" w:rsidDel="00000000" w:rsidP="00000000" w:rsidRDefault="00000000" w:rsidRPr="00000000" w14:paraId="000000AF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Topluluk proje tammalandıktan sonra en geç 15 gün sonra sonuç raporunu genç ofise teslim etmek zorundadır.</w:t>
      </w:r>
    </w:p>
    <w:p w:rsidR="00000000" w:rsidDel="00000000" w:rsidP="00000000" w:rsidRDefault="00000000" w:rsidRPr="00000000" w14:paraId="000000B0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Yapılan harcamlara ilşikin belgeler mali sonuç raporuna 15 gün içinde genel müdürlüğe göndermekle yükümlüdür.</w:t>
      </w:r>
    </w:p>
    <w:p w:rsidR="00000000" w:rsidDel="00000000" w:rsidP="00000000" w:rsidRDefault="00000000" w:rsidRPr="00000000" w14:paraId="000000B1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Diğer husus ve extra bilgilendirmeler için ayrıca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bu link </w:t>
        </w:r>
      </w:hyperlink>
      <w:r w:rsidDel="00000000" w:rsidR="00000000" w:rsidRPr="00000000">
        <w:rPr>
          <w:sz w:val="24"/>
          <w:szCs w:val="24"/>
          <w:rtl w:val="0"/>
        </w:rPr>
        <w:t xml:space="preserve">üzerinden inceleyebilirsiniz.</w:t>
      </w:r>
    </w:p>
    <w:p w:rsidR="00000000" w:rsidDel="00000000" w:rsidP="00000000" w:rsidRDefault="00000000" w:rsidRPr="00000000" w14:paraId="000000B2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ind w:left="0" w:firstLine="0"/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Proje Türü ve destek miktarı:</w:t>
      </w:r>
    </w:p>
    <w:p w:rsidR="00000000" w:rsidDel="00000000" w:rsidP="00000000" w:rsidRDefault="00000000" w:rsidRPr="00000000" w14:paraId="000000B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ÜNİDES destekleri, nakdi olarak değil, ayni olarak Genel Müdürlük koordinesinde il</w:t>
      </w:r>
    </w:p>
    <w:p w:rsidR="00000000" w:rsidDel="00000000" w:rsidP="00000000" w:rsidRDefault="00000000" w:rsidRPr="00000000" w14:paraId="000000B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müdürlüğü aracılığıyla sağlanacaktır. 2025-2026 yılı ÜNİDES kapsamında destek miktarında</w:t>
      </w:r>
    </w:p>
    <w:p w:rsidR="00000000" w:rsidDel="00000000" w:rsidP="00000000" w:rsidRDefault="00000000" w:rsidRPr="00000000" w14:paraId="000000B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üst limit yerel projeler için 75.000 TL (KDV Hariç), ulusal düzeyde gerçekleştirilecek projeler</w:t>
      </w:r>
    </w:p>
    <w:p w:rsidR="00000000" w:rsidDel="00000000" w:rsidP="00000000" w:rsidRDefault="00000000" w:rsidRPr="00000000" w14:paraId="000000B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için ise 125.000 TL (KDV Hariç) olarak belirlenmiştir. Topluluk/kulüpler her başvuru</w:t>
      </w:r>
    </w:p>
    <w:p w:rsidR="00000000" w:rsidDel="00000000" w:rsidP="00000000" w:rsidRDefault="00000000" w:rsidRPr="00000000" w14:paraId="000000B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döneminde yalnızca bir proje için destek alabilir.</w:t>
      </w:r>
    </w:p>
    <w:p w:rsidR="00000000" w:rsidDel="00000000" w:rsidP="00000000" w:rsidRDefault="00000000" w:rsidRPr="00000000" w14:paraId="000000B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9591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5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jpg"/><Relationship Id="rId9" Type="http://schemas.openxmlformats.org/officeDocument/2006/relationships/hyperlink" Target="https://genclikhizmetleri.gov.tr/wp-content/uploads/2025/12/5.-ve-6.-DONEM-UNIDES-UYGULAMA-KILAVUZU.pdf" TargetMode="External"/><Relationship Id="rId5" Type="http://schemas.openxmlformats.org/officeDocument/2006/relationships/styles" Target="styles.xml"/><Relationship Id="rId6" Type="http://schemas.openxmlformats.org/officeDocument/2006/relationships/hyperlink" Target="https://gsb.gov.tr/kurumsal-kimlik.html" TargetMode="External"/><Relationship Id="rId7" Type="http://schemas.openxmlformats.org/officeDocument/2006/relationships/hyperlink" Target="https://genclikhizmetleri.gov.tr/hizmetlerimiz/ozel-projeler-2/unides/" TargetMode="External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